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E5DD3" w14:textId="3E32A288" w:rsidR="00EA5D3A" w:rsidRPr="00EA5D3A" w:rsidRDefault="00D75B35" w:rsidP="00EA5D3A">
      <w:pPr>
        <w:pStyle w:val="Header"/>
        <w:tabs>
          <w:tab w:val="right" w:pos="9639"/>
        </w:tabs>
        <w:rPr>
          <w:bCs/>
          <w:noProof w:val="0"/>
          <w:sz w:val="24"/>
          <w:szCs w:val="24"/>
        </w:rPr>
      </w:pPr>
      <w:r w:rsidRPr="00D75B35">
        <w:rPr>
          <w:bCs/>
          <w:noProof w:val="0"/>
          <w:sz w:val="24"/>
          <w:szCs w:val="24"/>
        </w:rPr>
        <w:t>3GPP TSG-RAN WG2 Meeting #103</w:t>
      </w:r>
      <w:r w:rsidR="00F65FA3">
        <w:rPr>
          <w:bCs/>
          <w:noProof w:val="0"/>
          <w:sz w:val="24"/>
          <w:szCs w:val="24"/>
        </w:rPr>
        <w:t>bis</w:t>
      </w:r>
      <w:r w:rsidR="00EA5D3A" w:rsidRPr="00EA5D3A">
        <w:rPr>
          <w:bCs/>
          <w:noProof w:val="0"/>
          <w:sz w:val="24"/>
          <w:szCs w:val="24"/>
        </w:rPr>
        <w:tab/>
      </w:r>
      <w:r w:rsidR="0078042A" w:rsidRPr="0078042A">
        <w:rPr>
          <w:bCs/>
          <w:noProof w:val="0"/>
          <w:sz w:val="24"/>
          <w:szCs w:val="24"/>
        </w:rPr>
        <w:t>R2-1814829</w:t>
      </w:r>
    </w:p>
    <w:p w14:paraId="2B7262B0" w14:textId="1AE5C713" w:rsidR="00EA5D3A" w:rsidRPr="00EA5D3A" w:rsidRDefault="00F65FA3" w:rsidP="00EA5D3A">
      <w:pPr>
        <w:pStyle w:val="Header"/>
        <w:tabs>
          <w:tab w:val="right" w:pos="9639"/>
        </w:tabs>
        <w:rPr>
          <w:bCs/>
          <w:noProof w:val="0"/>
          <w:sz w:val="24"/>
          <w:szCs w:val="24"/>
        </w:rPr>
      </w:pPr>
      <w:r w:rsidRPr="00F65FA3">
        <w:rPr>
          <w:bCs/>
          <w:noProof w:val="0"/>
          <w:sz w:val="24"/>
          <w:szCs w:val="24"/>
        </w:rPr>
        <w:t>Chengdu</w:t>
      </w:r>
      <w:r w:rsidR="00D75B35" w:rsidRPr="00D75B35">
        <w:rPr>
          <w:bCs/>
          <w:noProof w:val="0"/>
          <w:sz w:val="24"/>
          <w:szCs w:val="24"/>
        </w:rPr>
        <w:t xml:space="preserve">, </w:t>
      </w:r>
      <w:r>
        <w:rPr>
          <w:bCs/>
          <w:noProof w:val="0"/>
          <w:sz w:val="24"/>
          <w:szCs w:val="24"/>
        </w:rPr>
        <w:t>China, 8 - 12</w:t>
      </w:r>
      <w:r w:rsidR="00D75B35" w:rsidRPr="00D75B35">
        <w:rPr>
          <w:bCs/>
          <w:noProof w:val="0"/>
          <w:sz w:val="24"/>
          <w:szCs w:val="24"/>
        </w:rPr>
        <w:t xml:space="preserve"> </w:t>
      </w:r>
      <w:r>
        <w:rPr>
          <w:bCs/>
          <w:noProof w:val="0"/>
          <w:sz w:val="24"/>
          <w:szCs w:val="24"/>
        </w:rPr>
        <w:t>October</w:t>
      </w:r>
      <w:r w:rsidR="00D75B35" w:rsidRPr="00D75B35">
        <w:rPr>
          <w:bCs/>
          <w:noProof w:val="0"/>
          <w:sz w:val="24"/>
          <w:szCs w:val="24"/>
        </w:rPr>
        <w:t xml:space="preserve"> 2018</w:t>
      </w:r>
      <w:r w:rsidR="00EA5D3A" w:rsidRPr="00EA5D3A">
        <w:rPr>
          <w:bCs/>
          <w:noProof w:val="0"/>
          <w:sz w:val="24"/>
          <w:szCs w:val="24"/>
        </w:rPr>
        <w:t xml:space="preserve">          </w:t>
      </w:r>
    </w:p>
    <w:p w14:paraId="5E40B74D" w14:textId="77777777" w:rsidR="00EA5D3A" w:rsidRPr="00EA5D3A" w:rsidRDefault="00EA5D3A" w:rsidP="00EA5D3A">
      <w:pPr>
        <w:pStyle w:val="Header"/>
        <w:tabs>
          <w:tab w:val="right" w:pos="9639"/>
        </w:tabs>
        <w:rPr>
          <w:bCs/>
          <w:noProof w:val="0"/>
          <w:sz w:val="24"/>
          <w:szCs w:val="24"/>
        </w:rPr>
      </w:pP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46CFA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C31FE">
        <w:rPr>
          <w:rFonts w:cs="Arial"/>
          <w:b/>
          <w:bCs/>
          <w:sz w:val="24"/>
          <w:lang w:eastAsia="ja-JP"/>
        </w:rPr>
        <w:t>10.4.1.3.10</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E656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C31FE">
        <w:rPr>
          <w:rFonts w:ascii="Arial" w:hAnsi="Arial" w:cs="Arial"/>
          <w:b/>
          <w:bCs/>
          <w:sz w:val="24"/>
        </w:rPr>
        <w:t>D</w:t>
      </w:r>
      <w:r w:rsidR="00EA3E82">
        <w:rPr>
          <w:rFonts w:ascii="Arial" w:hAnsi="Arial" w:cs="Arial"/>
          <w:b/>
          <w:bCs/>
          <w:sz w:val="24"/>
        </w:rPr>
        <w:t>ata inactivity monitoring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E918E08" w14:textId="6E83349F" w:rsidR="001906E7" w:rsidRDefault="00427C2D" w:rsidP="00CD4C7B">
      <w:r>
        <w:t xml:space="preserve">TS 38.331 includes procedural text </w:t>
      </w:r>
      <w:r w:rsidR="00F31865">
        <w:t>and ASN.1 fo</w:t>
      </w:r>
      <w:r>
        <w:t xml:space="preserve">r the data inactivity monitoring, but corresponding MAC functionality is missing from the </w:t>
      </w:r>
      <w:r w:rsidR="0078042A">
        <w:t>MAC specification</w:t>
      </w:r>
      <w:bookmarkStart w:id="0" w:name="_GoBack"/>
      <w:bookmarkEnd w:id="0"/>
      <w:r>
        <w:t xml:space="preserve">. </w:t>
      </w:r>
    </w:p>
    <w:p w14:paraId="2A456100" w14:textId="77777777" w:rsidR="00EE6037" w:rsidRDefault="00EE6037" w:rsidP="00CD4C7B"/>
    <w:p w14:paraId="127ACA6D" w14:textId="58342EC8" w:rsidR="00CD4C7B" w:rsidRPr="006E13D1" w:rsidRDefault="00CD4C7B" w:rsidP="00CD4C7B">
      <w:pPr>
        <w:pStyle w:val="Heading1"/>
      </w:pPr>
      <w:r w:rsidRPr="006E13D1">
        <w:t>2</w:t>
      </w:r>
      <w:r w:rsidRPr="006E13D1">
        <w:tab/>
      </w:r>
      <w:r w:rsidR="00E81A37">
        <w:t>Discussion</w:t>
      </w:r>
    </w:p>
    <w:p w14:paraId="7ECC9769" w14:textId="47231570" w:rsidR="00B03B02" w:rsidRDefault="00B03B02" w:rsidP="00CD4C7B"/>
    <w:p w14:paraId="602942DB" w14:textId="3FEBBC56" w:rsidR="00212D47" w:rsidRDefault="001906E7" w:rsidP="00427C2D">
      <w:r w:rsidRPr="009032F4">
        <w:t xml:space="preserve">The following </w:t>
      </w:r>
      <w:r w:rsidR="00427C2D">
        <w:t>procedural text is included in the TS 38.331:</w:t>
      </w:r>
    </w:p>
    <w:p w14:paraId="51A513DF" w14:textId="44F829AE" w:rsidR="00427C2D" w:rsidRDefault="00427C2D" w:rsidP="00427C2D"/>
    <w:p w14:paraId="30BAEE36" w14:textId="77777777" w:rsidR="00427C2D" w:rsidRDefault="00427C2D" w:rsidP="00963351">
      <w:pPr>
        <w:pStyle w:val="Heading4"/>
        <w:ind w:left="1702"/>
      </w:pPr>
      <w:bookmarkStart w:id="1" w:name="_Toc503259988"/>
      <w:r>
        <w:t>5.3.8.5</w:t>
      </w:r>
      <w:r>
        <w:tab/>
        <w:t xml:space="preserve">UE actions upon the expiry of </w:t>
      </w:r>
      <w:r>
        <w:rPr>
          <w:i/>
        </w:rPr>
        <w:t>DataInactivityTimer</w:t>
      </w:r>
      <w:bookmarkEnd w:id="1"/>
    </w:p>
    <w:p w14:paraId="0E5150FB" w14:textId="77777777" w:rsidR="00427C2D" w:rsidRDefault="00427C2D" w:rsidP="00963351">
      <w:pPr>
        <w:ind w:left="284"/>
      </w:pPr>
      <w:r>
        <w:t xml:space="preserve">Upon receiving the expiry of </w:t>
      </w:r>
      <w:r>
        <w:rPr>
          <w:i/>
        </w:rPr>
        <w:t>DataInactivityTimer</w:t>
      </w:r>
      <w:r>
        <w:t xml:space="preserve"> from lower layers while in RRC_CONNECTED, the UE shall:</w:t>
      </w:r>
    </w:p>
    <w:p w14:paraId="609C6BF9" w14:textId="77777777" w:rsidR="00427C2D" w:rsidRDefault="00427C2D" w:rsidP="00963351">
      <w:pPr>
        <w:pStyle w:val="B1"/>
        <w:ind w:left="852"/>
      </w:pPr>
      <w:r>
        <w:t>1&gt;</w:t>
      </w:r>
      <w:r>
        <w:tab/>
        <w:t>perform the actions upon going to RRC_IDLE</w:t>
      </w:r>
      <w:r w:rsidRPr="002552BC">
        <w:rPr>
          <w:lang w:val="sv-SE"/>
        </w:rPr>
        <w:t xml:space="preserve"> </w:t>
      </w:r>
      <w:r>
        <w:t>as specified in 5.3.11, with release cause 'RRC connection failure';</w:t>
      </w:r>
    </w:p>
    <w:p w14:paraId="40C1F2EB" w14:textId="77777777" w:rsidR="00963351" w:rsidRDefault="00963351" w:rsidP="00427C2D"/>
    <w:p w14:paraId="7F63BF9D" w14:textId="7E677A62" w:rsidR="00427C2D" w:rsidRDefault="00427C2D" w:rsidP="00427C2D">
      <w:r>
        <w:t>How</w:t>
      </w:r>
      <w:r w:rsidR="00963351">
        <w:t xml:space="preserve">ever, the corresponding functionality is not included </w:t>
      </w:r>
      <w:r w:rsidR="0005056D">
        <w:t>in</w:t>
      </w:r>
      <w:r w:rsidR="00963351">
        <w:t xml:space="preserve"> MAC specification. </w:t>
      </w:r>
      <w:r w:rsidR="00393E28">
        <w:t>Data inactivity monitoring and related RRC_CONNECTED to RRC_IDLE transition was defined in LTE specifications to avoid RRC state mismatches between UE and network. In some scenarios it was observed that the UE may not receive the RRC release message and the UE stays in the RRC_CONNECTED and the network thinks that the UE has release</w:t>
      </w:r>
      <w:r w:rsidR="0005056D">
        <w:t>d</w:t>
      </w:r>
      <w:r w:rsidR="00393E28">
        <w:t xml:space="preserve"> the RRC connection. It can be assumed that the same problem may occur also in the NR and t</w:t>
      </w:r>
      <w:r w:rsidR="00A9415C">
        <w:t>herefore,</w:t>
      </w:r>
      <w:r w:rsidR="00963351">
        <w:t xml:space="preserve"> we propose the following</w:t>
      </w:r>
      <w:r w:rsidR="00A9415C">
        <w:t xml:space="preserve"> </w:t>
      </w:r>
      <w:r w:rsidR="00393E28">
        <w:t xml:space="preserve">(similar than </w:t>
      </w:r>
      <w:r w:rsidR="00A9415C">
        <w:t>in the LTE specifications</w:t>
      </w:r>
      <w:r w:rsidR="00393E28">
        <w:t>)</w:t>
      </w:r>
      <w:r w:rsidR="00963351">
        <w:t>:</w:t>
      </w:r>
    </w:p>
    <w:p w14:paraId="7546D070" w14:textId="62B07456" w:rsidR="00963351" w:rsidRPr="00393E28" w:rsidRDefault="00963351" w:rsidP="00963351">
      <w:pPr>
        <w:rPr>
          <w:b/>
        </w:rPr>
      </w:pPr>
      <w:r w:rsidRPr="00393E28">
        <w:rPr>
          <w:b/>
        </w:rPr>
        <w:t xml:space="preserve">Proposal </w:t>
      </w:r>
      <w:r w:rsidR="0005056D">
        <w:rPr>
          <w:b/>
        </w:rPr>
        <w:t>1</w:t>
      </w:r>
      <w:r w:rsidRPr="00393E28">
        <w:rPr>
          <w:b/>
        </w:rPr>
        <w:t>: DataInactivityTimer</w:t>
      </w:r>
      <w:r w:rsidRPr="00393E28">
        <w:rPr>
          <w:b/>
          <w:i/>
        </w:rPr>
        <w:t xml:space="preserve"> </w:t>
      </w:r>
      <w:r w:rsidRPr="00393E28">
        <w:rPr>
          <w:b/>
        </w:rPr>
        <w:t>functionality is included in TS 38.321</w:t>
      </w:r>
    </w:p>
    <w:p w14:paraId="191C52D5" w14:textId="7986B8F6" w:rsidR="00A9415C" w:rsidRDefault="00A9415C" w:rsidP="00427C2D">
      <w:r>
        <w:t xml:space="preserve">It has not been concluded whether similar data inactivity timer is </w:t>
      </w:r>
      <w:r w:rsidR="00DA1F3C">
        <w:t>introduced</w:t>
      </w:r>
      <w:r>
        <w:t xml:space="preserve"> for RRC_CONNECTED to RRC_INACTIVE</w:t>
      </w:r>
      <w:r w:rsidR="00DA1F3C">
        <w:t xml:space="preserve"> state transition</w:t>
      </w:r>
      <w:r>
        <w:t>.</w:t>
      </w:r>
      <w:r w:rsidR="00393E28">
        <w:t xml:space="preserve"> </w:t>
      </w:r>
      <w:r w:rsidR="00DA1F3C">
        <w:t xml:space="preserve">The same problem may occur after the network has sent the RRC Release message with INACTIVE configuration to the UE i.e. the UE may not receive the RRC message. However, we think that is sufficient that the UE moves to the IDLE state after the data inactivity timer expires, because the UE has anyway missed the INACTIVE configuration sent by the network. </w:t>
      </w:r>
    </w:p>
    <w:p w14:paraId="08472C31" w14:textId="5606C3B8" w:rsidR="00DA1F3C" w:rsidRDefault="00DA1F3C" w:rsidP="00DA1F3C">
      <w:pPr>
        <w:rPr>
          <w:b/>
        </w:rPr>
      </w:pPr>
      <w:r w:rsidRPr="00393E28">
        <w:rPr>
          <w:b/>
        </w:rPr>
        <w:t xml:space="preserve">Proposal </w:t>
      </w:r>
      <w:r>
        <w:rPr>
          <w:b/>
        </w:rPr>
        <w:t>3</w:t>
      </w:r>
      <w:r w:rsidRPr="00393E28">
        <w:rPr>
          <w:b/>
        </w:rPr>
        <w:t xml:space="preserve">: </w:t>
      </w:r>
      <w:r>
        <w:rPr>
          <w:b/>
        </w:rPr>
        <w:t xml:space="preserve">Data inactivity timer based state transition from RRC_CONNECTED to RRC_INACTIVE is not introduced. </w:t>
      </w:r>
    </w:p>
    <w:p w14:paraId="5C8F42DB" w14:textId="77777777" w:rsidR="00F31865" w:rsidRPr="00393E28" w:rsidRDefault="00F31865" w:rsidP="00DA1F3C">
      <w:pPr>
        <w:rPr>
          <w:b/>
        </w:rPr>
      </w:pPr>
    </w:p>
    <w:p w14:paraId="43A12B72" w14:textId="442FE25F" w:rsidR="00CD4C7B" w:rsidRPr="006E13D1" w:rsidRDefault="00E81A37" w:rsidP="00CD4C7B">
      <w:pPr>
        <w:pStyle w:val="Heading1"/>
      </w:pPr>
      <w:r>
        <w:lastRenderedPageBreak/>
        <w:t>3</w:t>
      </w:r>
      <w:r w:rsidR="00CD4C7B" w:rsidRPr="006E13D1">
        <w:tab/>
      </w:r>
      <w:r>
        <w:t>Conclusion</w:t>
      </w:r>
    </w:p>
    <w:p w14:paraId="190C81D1" w14:textId="6000E18D" w:rsidR="00CD4C7B" w:rsidRDefault="00E534F9" w:rsidP="00CD4C7B">
      <w:r>
        <w:t xml:space="preserve">Based on the discussion </w:t>
      </w:r>
      <w:r w:rsidR="00C77029">
        <w:t>t</w:t>
      </w:r>
      <w:r w:rsidR="00E81A37">
        <w:t>he following is proposed:</w:t>
      </w:r>
    </w:p>
    <w:p w14:paraId="1CFDE6ED" w14:textId="6B9A4A9A" w:rsidR="00DA1F3C" w:rsidRPr="00393E28" w:rsidRDefault="00DA1F3C" w:rsidP="00DA1F3C">
      <w:pPr>
        <w:rPr>
          <w:b/>
        </w:rPr>
      </w:pPr>
      <w:r w:rsidRPr="00393E28">
        <w:rPr>
          <w:b/>
        </w:rPr>
        <w:t xml:space="preserve">Proposal </w:t>
      </w:r>
      <w:r w:rsidR="0005056D">
        <w:rPr>
          <w:b/>
        </w:rPr>
        <w:t>1</w:t>
      </w:r>
      <w:r w:rsidRPr="00393E28">
        <w:rPr>
          <w:b/>
        </w:rPr>
        <w:t>: DataInactivityTimer</w:t>
      </w:r>
      <w:r w:rsidRPr="00393E28">
        <w:rPr>
          <w:b/>
          <w:i/>
        </w:rPr>
        <w:t xml:space="preserve"> </w:t>
      </w:r>
      <w:r w:rsidRPr="00393E28">
        <w:rPr>
          <w:b/>
        </w:rPr>
        <w:t>functionality is included in TS 38.321</w:t>
      </w:r>
    </w:p>
    <w:p w14:paraId="77DC596E" w14:textId="7905FB14" w:rsidR="00DA1F3C" w:rsidRPr="00393E28" w:rsidRDefault="00DA1F3C" w:rsidP="00DA1F3C">
      <w:pPr>
        <w:rPr>
          <w:b/>
        </w:rPr>
      </w:pPr>
      <w:r w:rsidRPr="00393E28">
        <w:rPr>
          <w:b/>
        </w:rPr>
        <w:t xml:space="preserve">Proposal </w:t>
      </w:r>
      <w:r w:rsidR="0005056D">
        <w:rPr>
          <w:b/>
        </w:rPr>
        <w:t>2</w:t>
      </w:r>
      <w:r w:rsidRPr="00393E28">
        <w:rPr>
          <w:b/>
        </w:rPr>
        <w:t xml:space="preserve">: </w:t>
      </w:r>
      <w:r>
        <w:rPr>
          <w:b/>
        </w:rPr>
        <w:t xml:space="preserve">Data inactivity timer based state transition from RRC_CONNECTED to RRC_INACTIVE is not introduced. </w:t>
      </w:r>
    </w:p>
    <w:p w14:paraId="6259C18F" w14:textId="0874CFD5" w:rsidR="00E81A37" w:rsidRDefault="00E81A37" w:rsidP="00CD4C7B"/>
    <w:p w14:paraId="299DA737" w14:textId="08157A96" w:rsidR="00397C5E" w:rsidRPr="00CE0424" w:rsidRDefault="002A0128" w:rsidP="00397C5E">
      <w:pPr>
        <w:rPr>
          <w:b/>
          <w:bCs/>
        </w:rPr>
      </w:pPr>
      <w:r>
        <w:t xml:space="preserve">CR capturing the </w:t>
      </w:r>
      <w:r w:rsidR="00FF006E">
        <w:t xml:space="preserve">data inactivity </w:t>
      </w:r>
      <w:r>
        <w:t>time</w:t>
      </w:r>
      <w:r w:rsidR="004606E0">
        <w:t xml:space="preserve">r functionality </w:t>
      </w:r>
      <w:r w:rsidR="0005056D">
        <w:t xml:space="preserve">in MAC specification is </w:t>
      </w:r>
      <w:r>
        <w:t xml:space="preserve">provided in </w:t>
      </w:r>
      <w:r w:rsidR="0005056D">
        <w:t>[2]</w:t>
      </w:r>
      <w:r w:rsidR="00FF006E">
        <w:t>.</w:t>
      </w:r>
    </w:p>
    <w:p w14:paraId="0DA8C026" w14:textId="77777777" w:rsidR="00A11CE2" w:rsidRDefault="00A11CE2" w:rsidP="00397C5E">
      <w:pPr>
        <w:pStyle w:val="Heading1"/>
        <w:tabs>
          <w:tab w:val="num" w:pos="432"/>
        </w:tabs>
        <w:overflowPunct w:val="0"/>
        <w:autoSpaceDE w:val="0"/>
        <w:autoSpaceDN w:val="0"/>
        <w:adjustRightInd w:val="0"/>
        <w:ind w:left="432" w:hanging="432"/>
        <w:textAlignment w:val="baseline"/>
      </w:pPr>
      <w:bookmarkStart w:id="2" w:name="_In-sequence_SDU_delivery"/>
      <w:bookmarkEnd w:id="2"/>
    </w:p>
    <w:p w14:paraId="0B6B4B80" w14:textId="77777777" w:rsidR="00A11CE2" w:rsidRDefault="00A11CE2" w:rsidP="00397C5E">
      <w:pPr>
        <w:pStyle w:val="Heading1"/>
        <w:tabs>
          <w:tab w:val="num" w:pos="432"/>
        </w:tabs>
        <w:overflowPunct w:val="0"/>
        <w:autoSpaceDE w:val="0"/>
        <w:autoSpaceDN w:val="0"/>
        <w:adjustRightInd w:val="0"/>
        <w:ind w:left="432" w:hanging="432"/>
        <w:textAlignment w:val="baseline"/>
      </w:pPr>
    </w:p>
    <w:p w14:paraId="73678CC7" w14:textId="6690A833" w:rsidR="00A11CE2" w:rsidRDefault="00A11CE2" w:rsidP="00A11CE2"/>
    <w:p w14:paraId="56919ABF" w14:textId="2AEA72A5" w:rsidR="00A11CE2" w:rsidRDefault="00A11CE2" w:rsidP="00A11CE2"/>
    <w:p w14:paraId="7F3CF4EF" w14:textId="608D8296" w:rsidR="00A11CE2" w:rsidRDefault="00A11CE2" w:rsidP="00A11CE2"/>
    <w:p w14:paraId="2FD7A7CF" w14:textId="7F4D7894" w:rsidR="00A11CE2" w:rsidRDefault="00A11CE2" w:rsidP="00A11CE2"/>
    <w:p w14:paraId="0FDCFAC2" w14:textId="77777777" w:rsidR="00CD4C7B" w:rsidRPr="006E13D1" w:rsidRDefault="00CD4C7B" w:rsidP="00CD4C7B">
      <w:pPr>
        <w:pStyle w:val="Heading1"/>
      </w:pPr>
      <w:r w:rsidRPr="006E13D1">
        <w:t>References</w:t>
      </w:r>
    </w:p>
    <w:p w14:paraId="35F222F4" w14:textId="44D13353" w:rsidR="00080512" w:rsidRDefault="001906E7" w:rsidP="000B0CED">
      <w:pPr>
        <w:pStyle w:val="EX"/>
        <w:numPr>
          <w:ilvl w:val="0"/>
          <w:numId w:val="4"/>
        </w:numPr>
      </w:pPr>
      <w:bookmarkStart w:id="3" w:name="_Ref75086397"/>
      <w:r>
        <w:t>3GPP TS </w:t>
      </w:r>
      <w:r>
        <w:rPr>
          <w:lang w:eastAsia="ja-JP"/>
        </w:rPr>
        <w:t>38</w:t>
      </w:r>
      <w:r>
        <w:t>.</w:t>
      </w:r>
      <w:r w:rsidR="00A85F8C">
        <w:rPr>
          <w:lang w:eastAsia="ja-JP"/>
        </w:rPr>
        <w:t>331</w:t>
      </w:r>
      <w:r>
        <w:rPr>
          <w:lang w:eastAsia="ja-JP"/>
        </w:rPr>
        <w:t xml:space="preserve">: </w:t>
      </w:r>
      <w:r>
        <w:t>"</w:t>
      </w:r>
      <w:r w:rsidRPr="001906E7">
        <w:t xml:space="preserve"> </w:t>
      </w:r>
      <w:r w:rsidR="00A85F8C">
        <w:t>NR; Radio Resource Control (RRC); Protocol specification</w:t>
      </w:r>
      <w:r>
        <w:t>".</w:t>
      </w:r>
      <w:bookmarkEnd w:id="3"/>
    </w:p>
    <w:p w14:paraId="28AAC6A7" w14:textId="08BE8401" w:rsidR="00A85F8C" w:rsidRDefault="0005056D" w:rsidP="00A85F8C">
      <w:pPr>
        <w:pStyle w:val="EX"/>
        <w:numPr>
          <w:ilvl w:val="0"/>
          <w:numId w:val="4"/>
        </w:numPr>
      </w:pPr>
      <w:r>
        <w:t>R2-1812xxx</w:t>
      </w:r>
      <w:r w:rsidR="00A85F8C">
        <w:t>: “</w:t>
      </w:r>
      <w:r w:rsidR="00A85F8C">
        <w:rPr>
          <w:noProof/>
        </w:rPr>
        <w:t>Introduction of data inactivity monitoring</w:t>
      </w:r>
      <w:r w:rsidR="00A85F8C">
        <w:t>”, Nokia, Nokia Shanghai Bell</w:t>
      </w:r>
    </w:p>
    <w:p w14:paraId="01EFB83E" w14:textId="77777777" w:rsidR="00A85F8C" w:rsidRDefault="00A85F8C" w:rsidP="00A85F8C">
      <w:pPr>
        <w:pStyle w:val="EX"/>
        <w:ind w:left="357" w:firstLine="0"/>
      </w:pPr>
    </w:p>
    <w:p w14:paraId="362C6A33" w14:textId="77777777" w:rsidR="001E537A" w:rsidRPr="00CD4C7B" w:rsidRDefault="001E537A" w:rsidP="001E537A">
      <w:pPr>
        <w:pStyle w:val="EX"/>
        <w:ind w:left="357" w:firstLine="0"/>
      </w:pPr>
    </w:p>
    <w:sectPr w:rsidR="001E537A"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21B5A" w14:textId="77777777" w:rsidR="0085126A" w:rsidRDefault="0085126A">
      <w:r>
        <w:separator/>
      </w:r>
    </w:p>
  </w:endnote>
  <w:endnote w:type="continuationSeparator" w:id="0">
    <w:p w14:paraId="7FC99FD9" w14:textId="77777777" w:rsidR="0085126A" w:rsidRDefault="008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688CF" w14:textId="77777777" w:rsidR="0085126A" w:rsidRDefault="0085126A">
      <w:r>
        <w:separator/>
      </w:r>
    </w:p>
  </w:footnote>
  <w:footnote w:type="continuationSeparator" w:id="0">
    <w:p w14:paraId="1E503E81" w14:textId="77777777" w:rsidR="0085126A" w:rsidRDefault="00851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760875F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5B76"/>
    <w:rsid w:val="00017403"/>
    <w:rsid w:val="000309E9"/>
    <w:rsid w:val="00033397"/>
    <w:rsid w:val="00040095"/>
    <w:rsid w:val="0005056D"/>
    <w:rsid w:val="00071550"/>
    <w:rsid w:val="00080512"/>
    <w:rsid w:val="00084407"/>
    <w:rsid w:val="00090468"/>
    <w:rsid w:val="000B0CED"/>
    <w:rsid w:val="000B7BCF"/>
    <w:rsid w:val="000C004C"/>
    <w:rsid w:val="000C522B"/>
    <w:rsid w:val="000D58AB"/>
    <w:rsid w:val="000E5002"/>
    <w:rsid w:val="00112F1A"/>
    <w:rsid w:val="0014393F"/>
    <w:rsid w:val="00145075"/>
    <w:rsid w:val="001741A0"/>
    <w:rsid w:val="00175FA0"/>
    <w:rsid w:val="001870F0"/>
    <w:rsid w:val="001906E7"/>
    <w:rsid w:val="00194CD0"/>
    <w:rsid w:val="001B49C9"/>
    <w:rsid w:val="001B728B"/>
    <w:rsid w:val="001C4F79"/>
    <w:rsid w:val="001E537A"/>
    <w:rsid w:val="001F168B"/>
    <w:rsid w:val="001F7831"/>
    <w:rsid w:val="00204045"/>
    <w:rsid w:val="0020712B"/>
    <w:rsid w:val="00212D47"/>
    <w:rsid w:val="0022606D"/>
    <w:rsid w:val="00231728"/>
    <w:rsid w:val="00236585"/>
    <w:rsid w:val="002747EC"/>
    <w:rsid w:val="002855BF"/>
    <w:rsid w:val="002A0128"/>
    <w:rsid w:val="002B166C"/>
    <w:rsid w:val="002B65E6"/>
    <w:rsid w:val="002D06E0"/>
    <w:rsid w:val="002F0D22"/>
    <w:rsid w:val="00302FE6"/>
    <w:rsid w:val="003172DC"/>
    <w:rsid w:val="00323758"/>
    <w:rsid w:val="00325AE3"/>
    <w:rsid w:val="00325E56"/>
    <w:rsid w:val="00326069"/>
    <w:rsid w:val="003513AA"/>
    <w:rsid w:val="0035462D"/>
    <w:rsid w:val="00364B41"/>
    <w:rsid w:val="003732A6"/>
    <w:rsid w:val="00393E28"/>
    <w:rsid w:val="00397C5E"/>
    <w:rsid w:val="003A4E1E"/>
    <w:rsid w:val="003B40AD"/>
    <w:rsid w:val="003B5B1F"/>
    <w:rsid w:val="003C4E37"/>
    <w:rsid w:val="003D3386"/>
    <w:rsid w:val="003E16BE"/>
    <w:rsid w:val="003E7F0E"/>
    <w:rsid w:val="003F4E28"/>
    <w:rsid w:val="004006E8"/>
    <w:rsid w:val="00401855"/>
    <w:rsid w:val="00427C2D"/>
    <w:rsid w:val="004606E0"/>
    <w:rsid w:val="00477455"/>
    <w:rsid w:val="00494141"/>
    <w:rsid w:val="004945ED"/>
    <w:rsid w:val="00495110"/>
    <w:rsid w:val="004A1F7B"/>
    <w:rsid w:val="004B452F"/>
    <w:rsid w:val="004C44D2"/>
    <w:rsid w:val="004C4560"/>
    <w:rsid w:val="004D3578"/>
    <w:rsid w:val="004D380D"/>
    <w:rsid w:val="004E1E72"/>
    <w:rsid w:val="004E213A"/>
    <w:rsid w:val="004E7540"/>
    <w:rsid w:val="00503171"/>
    <w:rsid w:val="00506C28"/>
    <w:rsid w:val="00534DA0"/>
    <w:rsid w:val="00543E6C"/>
    <w:rsid w:val="00551922"/>
    <w:rsid w:val="0055356D"/>
    <w:rsid w:val="00565087"/>
    <w:rsid w:val="0056573F"/>
    <w:rsid w:val="00565E4F"/>
    <w:rsid w:val="005730BB"/>
    <w:rsid w:val="005B4BB5"/>
    <w:rsid w:val="005E1DB9"/>
    <w:rsid w:val="006020E1"/>
    <w:rsid w:val="00611566"/>
    <w:rsid w:val="006123DF"/>
    <w:rsid w:val="0064433D"/>
    <w:rsid w:val="00646D99"/>
    <w:rsid w:val="00656910"/>
    <w:rsid w:val="006B7E3F"/>
    <w:rsid w:val="006C1283"/>
    <w:rsid w:val="006C66D8"/>
    <w:rsid w:val="006D1E24"/>
    <w:rsid w:val="006D6EE1"/>
    <w:rsid w:val="006E1417"/>
    <w:rsid w:val="006F6A2C"/>
    <w:rsid w:val="00710201"/>
    <w:rsid w:val="007342B5"/>
    <w:rsid w:val="00734A5B"/>
    <w:rsid w:val="00744E76"/>
    <w:rsid w:val="00757D40"/>
    <w:rsid w:val="0078042A"/>
    <w:rsid w:val="00781F0F"/>
    <w:rsid w:val="0078440B"/>
    <w:rsid w:val="0078727C"/>
    <w:rsid w:val="0079049D"/>
    <w:rsid w:val="00793DC5"/>
    <w:rsid w:val="007B18D8"/>
    <w:rsid w:val="007C095F"/>
    <w:rsid w:val="008028A4"/>
    <w:rsid w:val="00813245"/>
    <w:rsid w:val="0085126A"/>
    <w:rsid w:val="008600C0"/>
    <w:rsid w:val="008768CA"/>
    <w:rsid w:val="00877EF9"/>
    <w:rsid w:val="00880559"/>
    <w:rsid w:val="00881EC1"/>
    <w:rsid w:val="008A5767"/>
    <w:rsid w:val="008B5306"/>
    <w:rsid w:val="008D2E4D"/>
    <w:rsid w:val="008E2042"/>
    <w:rsid w:val="00900C23"/>
    <w:rsid w:val="0090271F"/>
    <w:rsid w:val="00902DB9"/>
    <w:rsid w:val="0090466A"/>
    <w:rsid w:val="00912FB1"/>
    <w:rsid w:val="00933FE2"/>
    <w:rsid w:val="00936071"/>
    <w:rsid w:val="00940212"/>
    <w:rsid w:val="00942EC2"/>
    <w:rsid w:val="00961B32"/>
    <w:rsid w:val="00963351"/>
    <w:rsid w:val="00966B06"/>
    <w:rsid w:val="00970DB3"/>
    <w:rsid w:val="00974BB0"/>
    <w:rsid w:val="009A0AF3"/>
    <w:rsid w:val="009B07CD"/>
    <w:rsid w:val="009C19E9"/>
    <w:rsid w:val="009D74A6"/>
    <w:rsid w:val="009E6AD7"/>
    <w:rsid w:val="00A05D34"/>
    <w:rsid w:val="00A100BF"/>
    <w:rsid w:val="00A10F02"/>
    <w:rsid w:val="00A11CE2"/>
    <w:rsid w:val="00A204CA"/>
    <w:rsid w:val="00A30249"/>
    <w:rsid w:val="00A50893"/>
    <w:rsid w:val="00A51AD4"/>
    <w:rsid w:val="00A53724"/>
    <w:rsid w:val="00A70A12"/>
    <w:rsid w:val="00A7677E"/>
    <w:rsid w:val="00A769D6"/>
    <w:rsid w:val="00A82346"/>
    <w:rsid w:val="00A85F8C"/>
    <w:rsid w:val="00A9415C"/>
    <w:rsid w:val="00A9671C"/>
    <w:rsid w:val="00AA1553"/>
    <w:rsid w:val="00AB24A1"/>
    <w:rsid w:val="00AC45E5"/>
    <w:rsid w:val="00AE5297"/>
    <w:rsid w:val="00AF647F"/>
    <w:rsid w:val="00B03B02"/>
    <w:rsid w:val="00B05962"/>
    <w:rsid w:val="00B15449"/>
    <w:rsid w:val="00B27303"/>
    <w:rsid w:val="00B41988"/>
    <w:rsid w:val="00B445E4"/>
    <w:rsid w:val="00B46A24"/>
    <w:rsid w:val="00B471B0"/>
    <w:rsid w:val="00B47FD1"/>
    <w:rsid w:val="00B516BB"/>
    <w:rsid w:val="00BA2005"/>
    <w:rsid w:val="00BA53B2"/>
    <w:rsid w:val="00BC3555"/>
    <w:rsid w:val="00C125FE"/>
    <w:rsid w:val="00C12B51"/>
    <w:rsid w:val="00C22201"/>
    <w:rsid w:val="00C24650"/>
    <w:rsid w:val="00C33079"/>
    <w:rsid w:val="00C579F0"/>
    <w:rsid w:val="00C6624D"/>
    <w:rsid w:val="00C77029"/>
    <w:rsid w:val="00C82A5F"/>
    <w:rsid w:val="00C83A13"/>
    <w:rsid w:val="00C90013"/>
    <w:rsid w:val="00C9068C"/>
    <w:rsid w:val="00C92967"/>
    <w:rsid w:val="00C92A4C"/>
    <w:rsid w:val="00CA3D0C"/>
    <w:rsid w:val="00CA654B"/>
    <w:rsid w:val="00CB1478"/>
    <w:rsid w:val="00CD4C7B"/>
    <w:rsid w:val="00CE4201"/>
    <w:rsid w:val="00D005E3"/>
    <w:rsid w:val="00D24B4D"/>
    <w:rsid w:val="00D33BE3"/>
    <w:rsid w:val="00D3792D"/>
    <w:rsid w:val="00D55E47"/>
    <w:rsid w:val="00D62E19"/>
    <w:rsid w:val="00D67CD1"/>
    <w:rsid w:val="00D738D6"/>
    <w:rsid w:val="00D75B35"/>
    <w:rsid w:val="00D80795"/>
    <w:rsid w:val="00D854BE"/>
    <w:rsid w:val="00D87E00"/>
    <w:rsid w:val="00D9134D"/>
    <w:rsid w:val="00D96D11"/>
    <w:rsid w:val="00DA1F3C"/>
    <w:rsid w:val="00DA7A03"/>
    <w:rsid w:val="00DB0DB8"/>
    <w:rsid w:val="00DB1818"/>
    <w:rsid w:val="00DB1FFA"/>
    <w:rsid w:val="00DC309B"/>
    <w:rsid w:val="00DC31FE"/>
    <w:rsid w:val="00DC4DA2"/>
    <w:rsid w:val="00DC6CE3"/>
    <w:rsid w:val="00DD5D8D"/>
    <w:rsid w:val="00DF504D"/>
    <w:rsid w:val="00E35F91"/>
    <w:rsid w:val="00E471CF"/>
    <w:rsid w:val="00E534F9"/>
    <w:rsid w:val="00E61093"/>
    <w:rsid w:val="00E62835"/>
    <w:rsid w:val="00E77645"/>
    <w:rsid w:val="00E81A37"/>
    <w:rsid w:val="00E83697"/>
    <w:rsid w:val="00EA009D"/>
    <w:rsid w:val="00EA3E82"/>
    <w:rsid w:val="00EA5D3A"/>
    <w:rsid w:val="00EC4A25"/>
    <w:rsid w:val="00ED521F"/>
    <w:rsid w:val="00EE27D4"/>
    <w:rsid w:val="00EE6037"/>
    <w:rsid w:val="00EF49D4"/>
    <w:rsid w:val="00F025A2"/>
    <w:rsid w:val="00F03AD6"/>
    <w:rsid w:val="00F06313"/>
    <w:rsid w:val="00F07388"/>
    <w:rsid w:val="00F2026E"/>
    <w:rsid w:val="00F2210A"/>
    <w:rsid w:val="00F31368"/>
    <w:rsid w:val="00F31865"/>
    <w:rsid w:val="00F37743"/>
    <w:rsid w:val="00F54A3D"/>
    <w:rsid w:val="00F54CB0"/>
    <w:rsid w:val="00F653B8"/>
    <w:rsid w:val="00F65FA3"/>
    <w:rsid w:val="00F67ABF"/>
    <w:rsid w:val="00F71B89"/>
    <w:rsid w:val="00F7353C"/>
    <w:rsid w:val="00F76F8F"/>
    <w:rsid w:val="00F87D35"/>
    <w:rsid w:val="00F95EE9"/>
    <w:rsid w:val="00FA1266"/>
    <w:rsid w:val="00FB36FA"/>
    <w:rsid w:val="00FB3A6B"/>
    <w:rsid w:val="00FC1192"/>
    <w:rsid w:val="00FC54F3"/>
    <w:rsid w:val="00FE251B"/>
    <w:rsid w:val="00FF00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FollowedHyperlink">
    <w:name w:val="FollowedHyperlink"/>
    <w:basedOn w:val="DefaultParagraphFont"/>
    <w:rsid w:val="005B4BB5"/>
    <w:rPr>
      <w:color w:val="954F72" w:themeColor="followedHyperlink"/>
      <w:u w:val="single"/>
    </w:rPr>
  </w:style>
  <w:style w:type="paragraph" w:styleId="ListParagraph">
    <w:name w:val="List Paragraph"/>
    <w:basedOn w:val="Normal"/>
    <w:uiPriority w:val="34"/>
    <w:qFormat/>
    <w:rsid w:val="005B4BB5"/>
    <w:pPr>
      <w:ind w:left="720"/>
      <w:contextualSpacing/>
    </w:pPr>
  </w:style>
  <w:style w:type="paragraph" w:customStyle="1" w:styleId="Doc-text2">
    <w:name w:val="Doc-text2"/>
    <w:basedOn w:val="Normal"/>
    <w:link w:val="Doc-text2Char"/>
    <w:qFormat/>
    <w:rsid w:val="005B4BB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B4BB5"/>
    <w:rPr>
      <w:rFonts w:ascii="Arial" w:eastAsia="MS Mincho" w:hAnsi="Arial"/>
      <w:szCs w:val="24"/>
    </w:rPr>
  </w:style>
  <w:style w:type="character" w:customStyle="1" w:styleId="THChar">
    <w:name w:val="TH Char"/>
    <w:link w:val="TH"/>
    <w:rsid w:val="00881EC1"/>
    <w:rPr>
      <w:rFonts w:ascii="Arial" w:hAnsi="Arial"/>
      <w:b/>
      <w:lang w:eastAsia="en-US"/>
    </w:rPr>
  </w:style>
  <w:style w:type="character" w:customStyle="1" w:styleId="TFChar">
    <w:name w:val="TF Char"/>
    <w:link w:val="TF"/>
    <w:rsid w:val="00881EC1"/>
    <w:rPr>
      <w:rFonts w:ascii="Arial" w:hAnsi="Arial"/>
      <w:b/>
      <w:lang w:eastAsia="en-US"/>
    </w:rPr>
  </w:style>
  <w:style w:type="character" w:customStyle="1" w:styleId="B1Zchn">
    <w:name w:val="B1 Zchn"/>
    <w:link w:val="B1"/>
    <w:rsid w:val="00EE27D4"/>
    <w:rPr>
      <w:lang w:eastAsia="en-US"/>
    </w:rPr>
  </w:style>
  <w:style w:type="character" w:customStyle="1" w:styleId="B1Char1">
    <w:name w:val="B1 Char1"/>
    <w:qFormat/>
    <w:locked/>
    <w:rsid w:val="00F87D35"/>
    <w:rPr>
      <w:lang w:val="x-none" w:eastAsia="x-none"/>
    </w:rPr>
  </w:style>
  <w:style w:type="character" w:customStyle="1" w:styleId="B2Char">
    <w:name w:val="B2 Char"/>
    <w:link w:val="B2"/>
    <w:qFormat/>
    <w:locked/>
    <w:rsid w:val="00F87D35"/>
    <w:rPr>
      <w:lang w:eastAsia="en-US"/>
    </w:rPr>
  </w:style>
  <w:style w:type="character" w:customStyle="1" w:styleId="B3Char2">
    <w:name w:val="B3 Char2"/>
    <w:link w:val="B3"/>
    <w:qFormat/>
    <w:locked/>
    <w:rsid w:val="00F87D35"/>
    <w:rPr>
      <w:lang w:eastAsia="en-US"/>
    </w:rPr>
  </w:style>
  <w:style w:type="character" w:customStyle="1" w:styleId="B4Char">
    <w:name w:val="B4 Char"/>
    <w:link w:val="B4"/>
    <w:locked/>
    <w:rsid w:val="00F87D35"/>
    <w:rPr>
      <w:lang w:eastAsia="en-US"/>
    </w:rPr>
  </w:style>
  <w:style w:type="character" w:customStyle="1" w:styleId="EXChar">
    <w:name w:val="EX Char"/>
    <w:link w:val="EX"/>
    <w:locked/>
    <w:rsid w:val="00F87D35"/>
    <w:rPr>
      <w:lang w:eastAsia="en-US"/>
    </w:rPr>
  </w:style>
  <w:style w:type="paragraph" w:customStyle="1" w:styleId="Proposal">
    <w:name w:val="Proposal"/>
    <w:basedOn w:val="Normal"/>
    <w:rsid w:val="00F06313"/>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F06313"/>
    <w:pPr>
      <w:numPr>
        <w:numId w:val="6"/>
      </w:numPr>
      <w:ind w:left="1701" w:hanging="1701"/>
    </w:pPr>
  </w:style>
  <w:style w:type="paragraph" w:customStyle="1" w:styleId="Reference">
    <w:name w:val="Reference"/>
    <w:basedOn w:val="Normal"/>
    <w:rsid w:val="00397C5E"/>
    <w:pPr>
      <w:numPr>
        <w:numId w:val="7"/>
      </w:numPr>
      <w:overflowPunct w:val="0"/>
      <w:autoSpaceDE w:val="0"/>
      <w:autoSpaceDN w:val="0"/>
      <w:adjustRightInd w:val="0"/>
      <w:spacing w:after="120"/>
      <w:jc w:val="both"/>
      <w:textAlignment w:val="baseline"/>
    </w:pPr>
    <w:rPr>
      <w:rFonts w:ascii="Arial" w:hAnsi="Arial"/>
      <w:lang w:eastAsia="zh-CN"/>
    </w:rPr>
  </w:style>
  <w:style w:type="paragraph" w:styleId="BodyText">
    <w:name w:val="Body Text"/>
    <w:basedOn w:val="Normal"/>
    <w:link w:val="BodyTextChar"/>
    <w:rsid w:val="00397C5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397C5E"/>
    <w:rPr>
      <w:rFonts w:ascii="Arial" w:hAnsi="Arial"/>
      <w:lang w:eastAsia="zh-CN"/>
    </w:rPr>
  </w:style>
  <w:style w:type="paragraph" w:customStyle="1" w:styleId="Note-Boxed">
    <w:name w:val="Note - Boxed"/>
    <w:basedOn w:val="Normal"/>
    <w:next w:val="Normal"/>
    <w:rsid w:val="00397C5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Theme="minorHAnsi" w:hAnsi="Monotype Sorts" w:cs="Monotype Sorts"/>
      <w:bCs/>
      <w:i/>
      <w:sz w:val="22"/>
      <w:szCs w:val="22"/>
      <w:lang w:val="sv-SE" w:eastAsia="ko-KR"/>
    </w:rPr>
  </w:style>
  <w:style w:type="character" w:customStyle="1" w:styleId="TALCar">
    <w:name w:val="TAL Car"/>
    <w:link w:val="TAL"/>
    <w:qFormat/>
    <w:rsid w:val="00397C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7165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7758046">
      <w:bodyDiv w:val="1"/>
      <w:marLeft w:val="0"/>
      <w:marRight w:val="0"/>
      <w:marTop w:val="0"/>
      <w:marBottom w:val="0"/>
      <w:divBdr>
        <w:top w:val="none" w:sz="0" w:space="0" w:color="auto"/>
        <w:left w:val="none" w:sz="0" w:space="0" w:color="auto"/>
        <w:bottom w:val="none" w:sz="0" w:space="0" w:color="auto"/>
        <w:right w:val="none" w:sz="0" w:space="0" w:color="auto"/>
      </w:divBdr>
    </w:div>
    <w:div w:id="1882326392">
      <w:bodyDiv w:val="1"/>
      <w:marLeft w:val="0"/>
      <w:marRight w:val="0"/>
      <w:marTop w:val="0"/>
      <w:marBottom w:val="0"/>
      <w:divBdr>
        <w:top w:val="none" w:sz="0" w:space="0" w:color="auto"/>
        <w:left w:val="none" w:sz="0" w:space="0" w:color="auto"/>
        <w:bottom w:val="none" w:sz="0" w:space="0" w:color="auto"/>
        <w:right w:val="none" w:sz="0" w:space="0" w:color="auto"/>
      </w:divBdr>
    </w:div>
    <w:div w:id="196831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5AIRPNAIUNRU-859666464-1887</_dlc_DocId>
    <_dlc_DocIdUrl xmlns="71c5aaf6-e6ce-465b-b873-5148d2a4c105">
      <Url>https://nokia.sharepoint.com/sites/c5g/e2earch/_layouts/15/DocIdRedir.aspx?ID=5AIRPNAIUNRU-859666464-1887</Url>
      <Description>5AIRPNAIUNRU-859666464-1887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64CB-B6B7-4A20-BD38-E7BEAD3E315C}">
  <ds:schemaRefs>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3b34c8f0-1ef5-4d1e-bb66-517ce7fe7356"/>
    <ds:schemaRef ds:uri="http://schemas.microsoft.com/office/infopath/2007/PartnerControls"/>
    <ds:schemaRef ds:uri="http://www.w3.org/XML/1998/namespace"/>
    <ds:schemaRef ds:uri="71c5aaf6-e6ce-465b-b873-5148d2a4c105"/>
    <ds:schemaRef ds:uri="83f22d2f-d16e-4be6-ad4f-29fa0b067c3c"/>
    <ds:schemaRef ds:uri="a3840f4f-04be-43d1-b2ef-6ff1382503c7"/>
    <ds:schemaRef ds:uri="http://purl.org/dc/dcmitype/"/>
  </ds:schemaRefs>
</ds:datastoreItem>
</file>

<file path=customXml/itemProps2.xml><?xml version="1.0" encoding="utf-8"?>
<ds:datastoreItem xmlns:ds="http://schemas.openxmlformats.org/officeDocument/2006/customXml" ds:itemID="{4905E9E7-713F-467A-B6CC-B791FAA59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5DB303-5AA9-46ED-A672-44B11ED616F3}">
  <ds:schemaRefs>
    <ds:schemaRef ds:uri="Microsoft.SharePoint.Taxonomy.ContentTypeSync"/>
  </ds:schemaRefs>
</ds:datastoreItem>
</file>

<file path=customXml/itemProps4.xml><?xml version="1.0" encoding="utf-8"?>
<ds:datastoreItem xmlns:ds="http://schemas.openxmlformats.org/officeDocument/2006/customXml" ds:itemID="{3AEFA056-2095-4730-BAAC-A43F50D10BCA}">
  <ds:schemaRefs>
    <ds:schemaRef ds:uri="http://schemas.microsoft.com/sharepoint/events"/>
  </ds:schemaRefs>
</ds:datastoreItem>
</file>

<file path=customXml/itemProps5.xml><?xml version="1.0" encoding="utf-8"?>
<ds:datastoreItem xmlns:ds="http://schemas.openxmlformats.org/officeDocument/2006/customXml" ds:itemID="{D965C463-2369-422F-A81E-A56B5FF166E6}">
  <ds:schemaRefs>
    <ds:schemaRef ds:uri="http://schemas.microsoft.com/sharepoint/v3/contenttype/forms"/>
  </ds:schemaRefs>
</ds:datastoreItem>
</file>

<file path=customXml/itemProps6.xml><?xml version="1.0" encoding="utf-8"?>
<ds:datastoreItem xmlns:ds="http://schemas.openxmlformats.org/officeDocument/2006/customXml" ds:itemID="{F58F1FC2-A44F-4A64-9F29-40B1DBE70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339</TotalTime>
  <Pages>2</Pages>
  <Words>382</Words>
  <Characters>2183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91</cp:revision>
  <dcterms:created xsi:type="dcterms:W3CDTF">2018-05-04T12:10:00Z</dcterms:created>
  <dcterms:modified xsi:type="dcterms:W3CDTF">2018-09-27T14:16:00Z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9a75d647-5389-45c1-99e1-304fa4ebffce</vt:lpwstr>
  </property>
</Properties>
</file>